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4"/>
        <w:gridCol w:w="7734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C1FBD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8E5E3D" w:rsidRDefault="001B660F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El mundo hispánico de hoy 2 (Hispanoamérica)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D34405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Katalin Jancsó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8F09E9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XSE041-00595</w:t>
            </w:r>
          </w:p>
        </w:tc>
      </w:tr>
      <w:tr w:rsidR="00E772D3">
        <w:tc>
          <w:tcPr>
            <w:tcW w:w="2943" w:type="dxa"/>
          </w:tcPr>
          <w:p w:rsidR="00E772D3" w:rsidRDefault="00E772D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8F09E9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  <w:bookmarkStart w:id="0" w:name="_GoBack"/>
            <w:bookmarkEnd w:id="0"/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A40C2E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C1FBD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A40C2E" w:rsidRPr="00625569" w:rsidRDefault="001B660F" w:rsidP="00F8240C">
            <w:pPr>
              <w:rPr>
                <w:lang w:val="es-ES"/>
              </w:rPr>
            </w:pPr>
            <w:r w:rsidRPr="001B660F">
              <w:rPr>
                <w:lang w:val="cs-CZ"/>
              </w:rPr>
              <w:t>A lo largo del curso se estudian los diferentes acontecimientos de la historia contemporánea de Hispanoamérica, las tendencias políticas, económicas y migratorias, así como las características de la política exterior y los desafíos actuales.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Historia de Hispanoamérica en la segunda mitad del siglo 20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La transición democrática en América Latina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El sistema político de los países hispanoamericanos: México y América Central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El sistema político de los países hispanoamericanos: América del Sur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La política exterior de Hispanoamérica: las relaciones con los EE.UU.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La política exterior de Hispanoamérica: las relaciones con Europa y Asia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Movimientos migratorios</w:t>
            </w:r>
            <w:r w:rsidR="00EA0219">
              <w:rPr>
                <w:lang w:val="es-ES"/>
              </w:rPr>
              <w:t xml:space="preserve"> actuales</w:t>
            </w:r>
            <w:r w:rsidRPr="00C9145A">
              <w:rPr>
                <w:lang w:val="es-ES"/>
              </w:rPr>
              <w:t xml:space="preserve"> en Hispanoamérica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>
              <w:rPr>
                <w:lang w:val="es-ES"/>
              </w:rPr>
              <w:t>Desafío</w:t>
            </w:r>
            <w:r w:rsidRPr="00C9145A">
              <w:rPr>
                <w:lang w:val="es-ES"/>
              </w:rPr>
              <w:t xml:space="preserve">s actuales </w:t>
            </w:r>
            <w:r>
              <w:rPr>
                <w:lang w:val="es-ES"/>
              </w:rPr>
              <w:t>en</w:t>
            </w:r>
            <w:r w:rsidRPr="00C9145A">
              <w:rPr>
                <w:lang w:val="es-ES"/>
              </w:rPr>
              <w:t xml:space="preserve"> los países hispanoamericanos</w:t>
            </w:r>
          </w:p>
          <w:p w:rsidR="00C9145A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>El papel de la iglesia y la situación de las mujeres</w:t>
            </w:r>
          </w:p>
          <w:p w:rsidR="00A40C2E" w:rsidRPr="00C9145A" w:rsidRDefault="00C9145A" w:rsidP="00C9145A">
            <w:pPr>
              <w:rPr>
                <w:lang w:val="es-ES"/>
              </w:rPr>
            </w:pPr>
            <w:r w:rsidRPr="00C9145A">
              <w:rPr>
                <w:lang w:val="es-ES"/>
              </w:rPr>
              <w:t xml:space="preserve">Situación actual de las minorías en Hispanoamérica </w:t>
            </w:r>
          </w:p>
        </w:tc>
      </w:tr>
      <w:tr w:rsidR="00E772D3">
        <w:tc>
          <w:tcPr>
            <w:tcW w:w="2943" w:type="dxa"/>
          </w:tcPr>
          <w:p w:rsidR="00E772D3" w:rsidRDefault="00E772D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1B660F" w:rsidP="00A11F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2do</w:t>
            </w:r>
            <w:proofErr w:type="spellEnd"/>
            <w:r w:rsidR="00E76E59">
              <w:rPr>
                <w:lang w:val="en-GB"/>
              </w:rPr>
              <w:t xml:space="preserve"> </w:t>
            </w:r>
            <w:proofErr w:type="spellStart"/>
            <w:r w:rsidR="00E76E59">
              <w:rPr>
                <w:lang w:val="en-GB"/>
              </w:rPr>
              <w:t>semestre</w:t>
            </w:r>
            <w:proofErr w:type="spellEnd"/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C1FBD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A40C2E" w:rsidRPr="008E5E3D" w:rsidRDefault="00E76E59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oral al final del curso</w:t>
            </w:r>
            <w:r w:rsidR="00F8240C">
              <w:rPr>
                <w:color w:val="000000"/>
                <w:szCs w:val="20"/>
                <w:lang w:val="cs-CZ" w:eastAsia="en-US"/>
              </w:rPr>
              <w:t xml:space="preserve"> o trabajo por proyecto 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eastAsia="en-US"/>
              </w:rPr>
            </w:pPr>
            <w:proofErr w:type="spellStart"/>
            <w:r w:rsidRPr="00EA0219">
              <w:rPr>
                <w:color w:val="000000"/>
                <w:szCs w:val="20"/>
                <w:lang w:eastAsia="en-US"/>
              </w:rPr>
              <w:t>Joan</w:t>
            </w:r>
            <w:proofErr w:type="spellEnd"/>
            <w:r w:rsidRPr="00EA0219">
              <w:rPr>
                <w:color w:val="000000"/>
                <w:szCs w:val="20"/>
                <w:lang w:eastAsia="en-US"/>
              </w:rPr>
              <w:t xml:space="preserve"> del </w:t>
            </w:r>
            <w:proofErr w:type="spellStart"/>
            <w:r w:rsidRPr="00EA0219">
              <w:rPr>
                <w:b/>
                <w:color w:val="000000"/>
                <w:szCs w:val="20"/>
                <w:lang w:eastAsia="en-US"/>
              </w:rPr>
              <w:t>Alcázar</w:t>
            </w:r>
            <w:proofErr w:type="spellEnd"/>
            <w:r w:rsidRPr="00EA0219">
              <w:rPr>
                <w:color w:val="000000"/>
                <w:szCs w:val="20"/>
                <w:lang w:eastAsia="en-US"/>
              </w:rPr>
              <w:t xml:space="preserve"> (</w:t>
            </w:r>
            <w:proofErr w:type="spellStart"/>
            <w:r w:rsidRPr="00EA0219">
              <w:rPr>
                <w:color w:val="000000"/>
                <w:szCs w:val="20"/>
                <w:lang w:eastAsia="en-US"/>
              </w:rPr>
              <w:t>ed</w:t>
            </w:r>
            <w:proofErr w:type="spellEnd"/>
            <w:r w:rsidRPr="00EA0219">
              <w:rPr>
                <w:color w:val="000000"/>
                <w:szCs w:val="20"/>
                <w:lang w:eastAsia="en-US"/>
              </w:rPr>
              <w:t xml:space="preserve">.): </w:t>
            </w:r>
            <w:proofErr w:type="spellStart"/>
            <w:r w:rsidRPr="00EA0219">
              <w:rPr>
                <w:i/>
                <w:color w:val="000000"/>
                <w:szCs w:val="20"/>
                <w:lang w:eastAsia="en-US"/>
              </w:rPr>
              <w:t>Historia</w:t>
            </w:r>
            <w:proofErr w:type="spellEnd"/>
            <w:r w:rsidRPr="00EA0219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EA0219">
              <w:rPr>
                <w:i/>
                <w:color w:val="000000"/>
                <w:szCs w:val="20"/>
                <w:lang w:eastAsia="en-US"/>
              </w:rPr>
              <w:t>actual</w:t>
            </w:r>
            <w:proofErr w:type="spellEnd"/>
            <w:r w:rsidRPr="00EA0219">
              <w:rPr>
                <w:i/>
                <w:color w:val="000000"/>
                <w:szCs w:val="20"/>
                <w:lang w:eastAsia="en-US"/>
              </w:rPr>
              <w:t xml:space="preserve"> de </w:t>
            </w:r>
            <w:proofErr w:type="spellStart"/>
            <w:r w:rsidRPr="00EA0219">
              <w:rPr>
                <w:i/>
                <w:color w:val="000000"/>
                <w:szCs w:val="20"/>
                <w:lang w:eastAsia="en-US"/>
              </w:rPr>
              <w:t>América</w:t>
            </w:r>
            <w:proofErr w:type="spellEnd"/>
            <w:r w:rsidRPr="00EA0219">
              <w:rPr>
                <w:i/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EA0219">
              <w:rPr>
                <w:i/>
                <w:color w:val="000000"/>
                <w:szCs w:val="20"/>
                <w:lang w:eastAsia="en-US"/>
              </w:rPr>
              <w:t>Latina</w:t>
            </w:r>
            <w:proofErr w:type="spellEnd"/>
            <w:r w:rsidRPr="00EA0219">
              <w:rPr>
                <w:i/>
                <w:color w:val="000000"/>
                <w:szCs w:val="20"/>
                <w:lang w:eastAsia="en-US"/>
              </w:rPr>
              <w:t>, 1959-2009,</w:t>
            </w:r>
            <w:r w:rsidRPr="00EA0219">
              <w:rPr>
                <w:color w:val="000000"/>
                <w:szCs w:val="20"/>
                <w:lang w:eastAsia="en-US"/>
              </w:rPr>
              <w:t xml:space="preserve"> Valencia, 2011</w:t>
            </w:r>
          </w:p>
          <w:p w:rsidR="00A40C2E" w:rsidRPr="00E76E5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eastAsia="en-US"/>
              </w:rPr>
            </w:pPr>
            <w:r w:rsidRPr="00EA0219">
              <w:rPr>
                <w:b/>
                <w:color w:val="000000"/>
                <w:szCs w:val="20"/>
                <w:lang w:val="es-ES" w:eastAsia="en-US"/>
              </w:rPr>
              <w:t>Anderle</w:t>
            </w:r>
            <w:r w:rsidRPr="00EA0219">
              <w:rPr>
                <w:color w:val="000000"/>
                <w:szCs w:val="20"/>
                <w:lang w:val="es-ES" w:eastAsia="en-US"/>
              </w:rPr>
              <w:t xml:space="preserve"> Ádám – José </w:t>
            </w:r>
            <w:r w:rsidRPr="00EA0219">
              <w:rPr>
                <w:b/>
                <w:color w:val="000000"/>
                <w:szCs w:val="20"/>
                <w:lang w:val="es-ES" w:eastAsia="en-US"/>
              </w:rPr>
              <w:t>Girón</w:t>
            </w:r>
            <w:r w:rsidRPr="00EA0219">
              <w:rPr>
                <w:color w:val="000000"/>
                <w:szCs w:val="20"/>
                <w:lang w:val="es-ES" w:eastAsia="en-US"/>
              </w:rPr>
              <w:t xml:space="preserve">: </w:t>
            </w:r>
            <w:r w:rsidRPr="00EA0219">
              <w:rPr>
                <w:i/>
                <w:color w:val="000000"/>
                <w:szCs w:val="20"/>
                <w:lang w:val="es-ES" w:eastAsia="en-US"/>
              </w:rPr>
              <w:t>Estudios sobre transiciones democráticas en América Latina,</w:t>
            </w:r>
            <w:r w:rsidRPr="00EA0219">
              <w:rPr>
                <w:color w:val="000000"/>
                <w:szCs w:val="20"/>
                <w:lang w:val="es-ES" w:eastAsia="en-US"/>
              </w:rPr>
              <w:t xml:space="preserve"> Oviedo, 1997.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2C1FBD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Ágnes Tóth-Marcel Nagy (editores): Textos sobre temas socioculturales latinoamericanos, Szeged, 2004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Peter Wade: Etnicidad, multiculturalismo y políticas sociales en LatinoAmérica: Poblaciones afrolatinas (e indígenas), in: Tabula Rasa, Bogotá, No. 4, enero-junio de 2006, 59-81.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 xml:space="preserve">Jancsó Katalin: Cuestión indígena en la América independiente, in: Acta </w:t>
            </w:r>
            <w:r w:rsidRPr="00EA0219">
              <w:rPr>
                <w:color w:val="000000"/>
                <w:szCs w:val="20"/>
                <w:lang w:val="cs-CZ" w:eastAsia="en-US"/>
              </w:rPr>
              <w:lastRenderedPageBreak/>
              <w:t>Hispanica, 2011, 33-45.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Mario Santillo Cemla: Balance de las migraciones actuales en América Latina, Migrazioni e Modelli di Pastorale, 2005, www.scalabrini.org/Triuggio/Santillo_spagnolo.doc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Verónica Neghme Echeverría: Vinculaciones América Latina-Asia: presente y futuro, in: Portal Asia Pacífico (Biblioteca del Congreso Nacional de Chile), junio de 2008, http://asiapacifico.bcn.cl/columnas/vinculacion_asia_latinoamerica_vneghme/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José Miguel Insulza: América Latina, los mayores problemas, in: Vitral, Año XIV., No. 79., mayo-junio de 2007, http://www.vitral.org/vitral/vitral79/reflex1.htm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Áurea Moltó: Por una relación contemporánea con Latinoamérica, in: Política exterior, Vol. 24., No. 137., 2010, 110-116.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Francois Houtart: Los pontificados de Juan Pablo II y de Benedicto XVI frente a América Latina, in: Nueva Sociedad, 198 (julio/agosto de 2005), http://www.nuso.org/upload/articulos/3269_1.pdf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Sofía Montenegro: El estado, las mujeres y la lucha por la ciudadanía en América Latina, 2008, http://www.movimientoautonomodemujeres.org/downloads/20.pdf</w:t>
            </w:r>
          </w:p>
          <w:p w:rsidR="00EA0219" w:rsidRPr="00EA0219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 xml:space="preserve">América Latina social, cultural, política. Número especial de Belvedere Meridionale 2/2014. </w:t>
            </w:r>
          </w:p>
          <w:p w:rsidR="001C1267" w:rsidRPr="008E5E3D" w:rsidRDefault="00EA0219" w:rsidP="00EA021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A0219">
              <w:rPr>
                <w:color w:val="000000"/>
                <w:szCs w:val="20"/>
                <w:lang w:val="cs-CZ" w:eastAsia="en-US"/>
              </w:rPr>
              <w:t>David Díaz Arias - Javier Franzé (comp.): América Latina: Conceptos y conflictos, San José, 2011. http://historia.ucr.ac.cr/repositorio/handle/123456789/192</w:t>
            </w:r>
          </w:p>
        </w:tc>
      </w:tr>
    </w:tbl>
    <w:p w:rsidR="00A40C2E" w:rsidRPr="005C256C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C1FBD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7A" w:rsidRDefault="008D2D7A" w:rsidP="009C01F4">
      <w:r>
        <w:separator/>
      </w:r>
    </w:p>
  </w:endnote>
  <w:endnote w:type="continuationSeparator" w:id="0">
    <w:p w:rsidR="008D2D7A" w:rsidRDefault="008D2D7A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7A" w:rsidRDefault="008D2D7A" w:rsidP="009C01F4">
      <w:r>
        <w:separator/>
      </w:r>
    </w:p>
  </w:footnote>
  <w:footnote w:type="continuationSeparator" w:id="0">
    <w:p w:rsidR="008D2D7A" w:rsidRDefault="008D2D7A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8D2D7A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C2"/>
    <w:multiLevelType w:val="multilevel"/>
    <w:tmpl w:val="22044B14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39E96CB8"/>
    <w:multiLevelType w:val="hybridMultilevel"/>
    <w:tmpl w:val="46906A4E"/>
    <w:lvl w:ilvl="0" w:tplc="040E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EB345CB"/>
    <w:multiLevelType w:val="hybridMultilevel"/>
    <w:tmpl w:val="A3E631D0"/>
    <w:lvl w:ilvl="0" w:tplc="13BED73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43FFD"/>
    <w:rsid w:val="000455FD"/>
    <w:rsid w:val="00072702"/>
    <w:rsid w:val="00072A89"/>
    <w:rsid w:val="0007742D"/>
    <w:rsid w:val="00081DCF"/>
    <w:rsid w:val="00082AF0"/>
    <w:rsid w:val="000A1CBF"/>
    <w:rsid w:val="000F2C43"/>
    <w:rsid w:val="001058C2"/>
    <w:rsid w:val="00121276"/>
    <w:rsid w:val="001714C0"/>
    <w:rsid w:val="00173EAA"/>
    <w:rsid w:val="00186850"/>
    <w:rsid w:val="001B3C2D"/>
    <w:rsid w:val="001B660F"/>
    <w:rsid w:val="001B6AD3"/>
    <w:rsid w:val="001C1267"/>
    <w:rsid w:val="001D1F18"/>
    <w:rsid w:val="001E5035"/>
    <w:rsid w:val="001F2205"/>
    <w:rsid w:val="00200EC3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07B73"/>
    <w:rsid w:val="00335A4B"/>
    <w:rsid w:val="00343E6A"/>
    <w:rsid w:val="0035628B"/>
    <w:rsid w:val="00356BD3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25569"/>
    <w:rsid w:val="00645094"/>
    <w:rsid w:val="00645F17"/>
    <w:rsid w:val="00650ED0"/>
    <w:rsid w:val="00674CC6"/>
    <w:rsid w:val="006E4C67"/>
    <w:rsid w:val="006F49EE"/>
    <w:rsid w:val="007012B5"/>
    <w:rsid w:val="0072103B"/>
    <w:rsid w:val="00772B7C"/>
    <w:rsid w:val="00792851"/>
    <w:rsid w:val="007D109F"/>
    <w:rsid w:val="007E3E59"/>
    <w:rsid w:val="007F55BE"/>
    <w:rsid w:val="008000CF"/>
    <w:rsid w:val="00836997"/>
    <w:rsid w:val="008678B3"/>
    <w:rsid w:val="00871408"/>
    <w:rsid w:val="0089785E"/>
    <w:rsid w:val="008B09A4"/>
    <w:rsid w:val="008D2D7A"/>
    <w:rsid w:val="008E5E3D"/>
    <w:rsid w:val="008F09E9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11FB6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42F47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900FB"/>
    <w:rsid w:val="00C9145A"/>
    <w:rsid w:val="00CA51D0"/>
    <w:rsid w:val="00CB2CFE"/>
    <w:rsid w:val="00CC55DA"/>
    <w:rsid w:val="00CE2C84"/>
    <w:rsid w:val="00CF5BA1"/>
    <w:rsid w:val="00D31A01"/>
    <w:rsid w:val="00D3326B"/>
    <w:rsid w:val="00D34405"/>
    <w:rsid w:val="00D35BC4"/>
    <w:rsid w:val="00D438EA"/>
    <w:rsid w:val="00D537C9"/>
    <w:rsid w:val="00D76148"/>
    <w:rsid w:val="00DA39B8"/>
    <w:rsid w:val="00E0501A"/>
    <w:rsid w:val="00E126D4"/>
    <w:rsid w:val="00E128ED"/>
    <w:rsid w:val="00E13C28"/>
    <w:rsid w:val="00E1577C"/>
    <w:rsid w:val="00E32EEB"/>
    <w:rsid w:val="00E412A8"/>
    <w:rsid w:val="00E571B4"/>
    <w:rsid w:val="00E62FFB"/>
    <w:rsid w:val="00E7108F"/>
    <w:rsid w:val="00E76E59"/>
    <w:rsid w:val="00E772D3"/>
    <w:rsid w:val="00EA0219"/>
    <w:rsid w:val="00EB2110"/>
    <w:rsid w:val="00EE7B51"/>
    <w:rsid w:val="00F00E12"/>
    <w:rsid w:val="00F16EA7"/>
    <w:rsid w:val="00F42EA8"/>
    <w:rsid w:val="00F8071F"/>
    <w:rsid w:val="00F8240C"/>
    <w:rsid w:val="00F83369"/>
    <w:rsid w:val="00F84C44"/>
    <w:rsid w:val="00FA09F2"/>
    <w:rsid w:val="00FC1171"/>
    <w:rsid w:val="00FC7999"/>
    <w:rsid w:val="00FD1407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824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5</cp:revision>
  <cp:lastPrinted>2014-09-11T11:01:00Z</cp:lastPrinted>
  <dcterms:created xsi:type="dcterms:W3CDTF">2019-05-31T07:28:00Z</dcterms:created>
  <dcterms:modified xsi:type="dcterms:W3CDTF">2019-09-09T07:55:00Z</dcterms:modified>
</cp:coreProperties>
</file>